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120"/>
        <w:gridCol w:w="4680"/>
      </w:tblGrid>
      <w:tr w:rsidR="00880783" w:rsidRPr="00AA4794" w14:paraId="732DB21C" w14:textId="77777777" w:rsidTr="0098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120" w:type="dxa"/>
            <w:tcMar>
              <w:right w:w="288" w:type="dxa"/>
            </w:tcMar>
          </w:tcPr>
          <w:p w14:paraId="676BEA82" w14:textId="77777777" w:rsidR="005C61E4" w:rsidRPr="00AA4794" w:rsidRDefault="00CA30AC" w:rsidP="005C61E4">
            <w:pPr>
              <w:spacing w:after="160" w:line="312" w:lineRule="auto"/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7453C02D" wp14:editId="4C0066CC">
                  <wp:extent cx="3543300" cy="2362200"/>
                  <wp:effectExtent l="0" t="0" r="0" b="0"/>
                  <wp:docPr id="4" name="Picture 4" descr="C:\Users\Ann Lieberman\AppData\Local\Microsoft\Windows\INetCacheContent.Word\bigstock-St-Petersburg-Skyline-11553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 Lieberman\AppData\Local\Microsoft\Windows\INetCacheContent.Word\bigstock-St-Petersburg-Skyline-11553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06AC6" w14:textId="77777777" w:rsidR="005C61E4" w:rsidRDefault="00983D16" w:rsidP="005C61E4">
            <w:pPr>
              <w:pStyle w:val="Date"/>
              <w:rPr>
                <w:color w:val="C00000"/>
                <w:sz w:val="44"/>
                <w:szCs w:val="44"/>
              </w:rPr>
            </w:pPr>
            <w:r w:rsidRPr="00983D16">
              <w:rPr>
                <w:color w:val="C00000"/>
                <w:sz w:val="44"/>
                <w:szCs w:val="44"/>
              </w:rPr>
              <w:t>March</w:t>
            </w:r>
            <w:r>
              <w:rPr>
                <w:color w:val="C00000"/>
                <w:sz w:val="44"/>
                <w:szCs w:val="44"/>
              </w:rPr>
              <w:t xml:space="preserve"> 14</w:t>
            </w:r>
            <w:r w:rsidRPr="00983D16">
              <w:rPr>
                <w:color w:val="C00000"/>
                <w:sz w:val="44"/>
                <w:szCs w:val="44"/>
                <w:vertAlign w:val="superscript"/>
              </w:rPr>
              <w:t>th</w:t>
            </w:r>
            <w:r>
              <w:rPr>
                <w:color w:val="C00000"/>
                <w:sz w:val="44"/>
                <w:szCs w:val="44"/>
              </w:rPr>
              <w:t xml:space="preserve"> &amp; 15</w:t>
            </w:r>
            <w:r w:rsidRPr="00983D16">
              <w:rPr>
                <w:color w:val="C00000"/>
                <w:sz w:val="44"/>
                <w:szCs w:val="44"/>
                <w:vertAlign w:val="superscript"/>
              </w:rPr>
              <w:t>th</w:t>
            </w:r>
          </w:p>
          <w:p w14:paraId="3ADCF6D6" w14:textId="77777777" w:rsidR="005C61E4" w:rsidRPr="00983D16" w:rsidRDefault="00983D16" w:rsidP="005C61E4">
            <w:pPr>
              <w:pStyle w:val="Title"/>
              <w:rPr>
                <w:color w:val="002060"/>
                <w:sz w:val="40"/>
                <w:szCs w:val="40"/>
              </w:rPr>
            </w:pPr>
            <w:r w:rsidRPr="00983D16">
              <w:rPr>
                <w:color w:val="002060"/>
                <w:sz w:val="40"/>
                <w:szCs w:val="40"/>
              </w:rPr>
              <w:t>FSMA</w:t>
            </w:r>
            <w:r>
              <w:rPr>
                <w:color w:val="002060"/>
                <w:sz w:val="40"/>
                <w:szCs w:val="40"/>
              </w:rPr>
              <w:t xml:space="preserve"> FSPCA </w:t>
            </w:r>
          </w:p>
          <w:p w14:paraId="49F63F77" w14:textId="77777777" w:rsidR="005C61E4" w:rsidRPr="00AA4794" w:rsidRDefault="00983D16" w:rsidP="005C61E4">
            <w:pPr>
              <w:pStyle w:val="Heading1"/>
              <w:outlineLvl w:val="0"/>
            </w:pPr>
            <w:r w:rsidRPr="00983D16">
              <w:rPr>
                <w:rFonts w:asciiTheme="majorHAnsi" w:eastAsiaTheme="majorEastAsia" w:hAnsiTheme="majorHAnsi" w:cstheme="majorBidi"/>
                <w:caps/>
                <w:color w:val="002060"/>
                <w:kern w:val="28"/>
              </w:rPr>
              <w:t>FOREIGN SUPPLIER VERIFICATION PROGRAM COURSE</w:t>
            </w:r>
          </w:p>
          <w:p w14:paraId="06ED9C43" w14:textId="4E67DE06" w:rsidR="005C61E4" w:rsidRPr="006176BE" w:rsidRDefault="00983D16" w:rsidP="006176BE">
            <w:pPr>
              <w:spacing w:before="240" w:after="160" w:line="312" w:lineRule="auto"/>
              <w:rPr>
                <w:color w:val="auto"/>
              </w:rPr>
            </w:pPr>
            <w:r w:rsidRPr="006176BE">
              <w:rPr>
                <w:color w:val="auto"/>
              </w:rPr>
              <w:t xml:space="preserve">USFI President Erik Lieberman is a member of the FSPCA and helped develop the training curriculum for the FSVP Rule. </w:t>
            </w:r>
            <w:r w:rsidR="002D2E98" w:rsidRPr="006176BE">
              <w:rPr>
                <w:color w:val="auto"/>
              </w:rPr>
              <w:t xml:space="preserve">He </w:t>
            </w:r>
            <w:r w:rsidR="003A196A" w:rsidRPr="006176BE">
              <w:rPr>
                <w:color w:val="auto"/>
              </w:rPr>
              <w:t>is a</w:t>
            </w:r>
            <w:r w:rsidR="002F2A13">
              <w:rPr>
                <w:color w:val="auto"/>
              </w:rPr>
              <w:t>n</w:t>
            </w:r>
            <w:r w:rsidR="003A196A" w:rsidRPr="006176BE">
              <w:rPr>
                <w:color w:val="auto"/>
              </w:rPr>
              <w:t xml:space="preserve"> </w:t>
            </w:r>
            <w:r w:rsidR="00A7755D">
              <w:rPr>
                <w:color w:val="auto"/>
              </w:rPr>
              <w:t xml:space="preserve">FSPCA </w:t>
            </w:r>
            <w:r w:rsidR="003A196A" w:rsidRPr="006176BE">
              <w:rPr>
                <w:color w:val="auto"/>
              </w:rPr>
              <w:t xml:space="preserve">Lead Instructor and </w:t>
            </w:r>
            <w:r w:rsidR="002D2E98" w:rsidRPr="006176BE">
              <w:rPr>
                <w:color w:val="auto"/>
              </w:rPr>
              <w:t>will be teaching this class which comprehensively covers the requirements of the regulation.</w:t>
            </w:r>
          </w:p>
          <w:p w14:paraId="64907C9F" w14:textId="77777777" w:rsidR="00880783" w:rsidRPr="00AA4794" w:rsidRDefault="006176BE" w:rsidP="00AA4794">
            <w:pPr>
              <w:spacing w:after="160" w:line="312" w:lineRule="auto"/>
            </w:pPr>
            <w:r w:rsidRPr="006176BE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74820A" wp14:editId="7EADA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1002665</wp:posOffset>
                      </wp:positionV>
                      <wp:extent cx="3708400" cy="272415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ED5C8" w14:textId="77777777" w:rsidR="006176BE" w:rsidRPr="008606D6" w:rsidRDefault="006176BE" w:rsidP="00F064E1">
                                  <w:pPr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606D6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Recommended Hotels:</w:t>
                                  </w:r>
                                </w:p>
                                <w:p w14:paraId="480C3A17" w14:textId="77777777" w:rsidR="006176BE" w:rsidRPr="008606D6" w:rsidRDefault="006176BE" w:rsidP="00F064E1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606D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Vinoy Renaissance: 727.894.1000</w:t>
                                  </w:r>
                                </w:p>
                                <w:p w14:paraId="181D556E" w14:textId="77777777" w:rsidR="006176BE" w:rsidRPr="008606D6" w:rsidRDefault="006176BE" w:rsidP="00F064E1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606D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Hilton St. Petersburg Bayfront: 727.894.5000</w:t>
                                  </w:r>
                                </w:p>
                                <w:p w14:paraId="386324F8" w14:textId="77777777" w:rsidR="006176BE" w:rsidRPr="008606D6" w:rsidRDefault="006176BE" w:rsidP="00F064E1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606D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Hotel Indigo St. Pete Downtown:727.822.4814</w:t>
                                  </w:r>
                                </w:p>
                                <w:p w14:paraId="4E8E06EC" w14:textId="77777777" w:rsidR="006176BE" w:rsidRPr="008606D6" w:rsidRDefault="006176BE" w:rsidP="00F064E1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606D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Hampton Inn and Suites Downtown: 727.892.9900</w:t>
                                  </w:r>
                                </w:p>
                                <w:p w14:paraId="39AC7ADB" w14:textId="01487190" w:rsidR="008606D6" w:rsidRDefault="009702DB" w:rsidP="00F064E1">
                                  <w:pPr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Nearby Airports:</w:t>
                                  </w:r>
                                </w:p>
                                <w:p w14:paraId="53395FF4" w14:textId="253988B8" w:rsidR="009702DB" w:rsidRDefault="009702DB" w:rsidP="00F064E1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Tampa International (TPA)</w:t>
                                  </w:r>
                                </w:p>
                                <w:p w14:paraId="2B3EB2AB" w14:textId="7AF44037" w:rsidR="009702DB" w:rsidRPr="009702DB" w:rsidRDefault="009702DB" w:rsidP="00F064E1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St. Petersburg/Clearwater International (PIE)</w:t>
                                  </w:r>
                                </w:p>
                                <w:p w14:paraId="0AEA2B87" w14:textId="77777777" w:rsidR="00F064E1" w:rsidRPr="00F064E1" w:rsidRDefault="00F064E1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4948F77" w14:textId="77777777" w:rsidR="006176BE" w:rsidRPr="006176BE" w:rsidRDefault="006176BE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48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8.95pt;width:292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" stroked="f">
                      <v:textbox>
                        <w:txbxContent>
                          <w:p w14:paraId="456ED5C8" w14:textId="77777777" w:rsidR="006176BE" w:rsidRPr="008606D6" w:rsidRDefault="006176BE" w:rsidP="00F064E1">
                            <w:pPr>
                              <w:spacing w:line="24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06D6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Recommended Hotels:</w:t>
                            </w:r>
                          </w:p>
                          <w:p w14:paraId="480C3A17" w14:textId="77777777" w:rsidR="006176BE" w:rsidRPr="008606D6" w:rsidRDefault="006176BE" w:rsidP="00F064E1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06D6">
                              <w:rPr>
                                <w:color w:val="auto"/>
                                <w:sz w:val="22"/>
                                <w:szCs w:val="22"/>
                              </w:rPr>
                              <w:t>Vinoy Renaissance: 727.894.1000</w:t>
                            </w:r>
                          </w:p>
                          <w:p w14:paraId="181D556E" w14:textId="77777777" w:rsidR="006176BE" w:rsidRPr="008606D6" w:rsidRDefault="006176BE" w:rsidP="00F064E1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06D6">
                              <w:rPr>
                                <w:color w:val="auto"/>
                                <w:sz w:val="22"/>
                                <w:szCs w:val="22"/>
                              </w:rPr>
                              <w:t>Hilton St. Petersburg Bayfront: 727.894.5000</w:t>
                            </w:r>
                          </w:p>
                          <w:p w14:paraId="386324F8" w14:textId="77777777" w:rsidR="006176BE" w:rsidRPr="008606D6" w:rsidRDefault="006176BE" w:rsidP="00F064E1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06D6">
                              <w:rPr>
                                <w:color w:val="auto"/>
                                <w:sz w:val="22"/>
                                <w:szCs w:val="22"/>
                              </w:rPr>
                              <w:t>Hotel Indigo St. Pete Downtown:727.822.4814</w:t>
                            </w:r>
                          </w:p>
                          <w:p w14:paraId="4E8E06EC" w14:textId="77777777" w:rsidR="006176BE" w:rsidRPr="008606D6" w:rsidRDefault="006176BE" w:rsidP="00F064E1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06D6">
                              <w:rPr>
                                <w:color w:val="auto"/>
                                <w:sz w:val="22"/>
                                <w:szCs w:val="22"/>
                              </w:rPr>
                              <w:t>Hampton Inn and Suites Downtown: 727.892.9900</w:t>
                            </w:r>
                          </w:p>
                          <w:p w14:paraId="39AC7ADB" w14:textId="01487190" w:rsidR="008606D6" w:rsidRDefault="009702DB" w:rsidP="00F064E1">
                            <w:pPr>
                              <w:spacing w:line="24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Nearby Airports:</w:t>
                            </w:r>
                          </w:p>
                          <w:p w14:paraId="53395FF4" w14:textId="253988B8" w:rsidR="009702DB" w:rsidRDefault="009702DB" w:rsidP="00F064E1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Tampa International (TPA)</w:t>
                            </w:r>
                          </w:p>
                          <w:p w14:paraId="2B3EB2AB" w14:textId="7AF44037" w:rsidR="009702DB" w:rsidRPr="009702DB" w:rsidRDefault="009702DB" w:rsidP="00F064E1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St. Petersburg/Clearwater International (PIE)</w:t>
                            </w:r>
                          </w:p>
                          <w:p w14:paraId="0AEA2B87" w14:textId="77777777" w:rsidR="00F064E1" w:rsidRPr="00F064E1" w:rsidRDefault="00F064E1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54948F77" w14:textId="77777777" w:rsidR="006176BE" w:rsidRPr="006176BE" w:rsidRDefault="006176B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3ABD">
              <w:rPr>
                <w:noProof/>
                <w:lang w:eastAsia="en-US"/>
              </w:rPr>
              <w:drawing>
                <wp:inline distT="0" distB="0" distL="0" distR="0" wp14:anchorId="66525FDB" wp14:editId="01344B53">
                  <wp:extent cx="3090672" cy="722376"/>
                  <wp:effectExtent l="0" t="0" r="0" b="0"/>
                  <wp:docPr id="1" name="Picture 1" descr="U.S. Food Im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.S. Food Im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67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609C824" w14:textId="77777777" w:rsidR="005C61E4" w:rsidRPr="00AA4794" w:rsidRDefault="00645929" w:rsidP="005C61E4">
            <w:pPr>
              <w:pStyle w:val="Heading2"/>
              <w:outlineLvl w:val="1"/>
            </w:pPr>
            <w:r>
              <w:t xml:space="preserve">Official </w:t>
            </w:r>
            <w:r w:rsidR="004A36F8">
              <w:t xml:space="preserve">Certificate of </w:t>
            </w:r>
            <w:r w:rsidR="008606D6">
              <w:t>Com</w:t>
            </w:r>
            <w:r w:rsidR="00B82C4D">
              <w:t>pletion</w:t>
            </w:r>
            <w:r w:rsidR="008606D6">
              <w:t xml:space="preserve"> Provided</w:t>
            </w:r>
          </w:p>
          <w:p w14:paraId="104FC188" w14:textId="77777777" w:rsidR="005C61E4" w:rsidRPr="00AA4794" w:rsidRDefault="00224AD1" w:rsidP="005C61E4">
            <w:pPr>
              <w:pStyle w:val="Heading2"/>
              <w:outlineLvl w:val="1"/>
            </w:pPr>
            <w:r>
              <w:t>Learn from</w:t>
            </w:r>
            <w:r w:rsidR="008606D6">
              <w:t xml:space="preserve"> an FSPCA Member who Helped Develop the Training</w:t>
            </w:r>
          </w:p>
          <w:p w14:paraId="5EC03793" w14:textId="77777777" w:rsidR="005C61E4" w:rsidRPr="00AA4794" w:rsidRDefault="004F1ED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3D0093B19E374E4EAF238B01A599C7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F20F2F3" w14:textId="77777777" w:rsidR="009C14D8" w:rsidRPr="00AA4794" w:rsidRDefault="009C14D8" w:rsidP="009C14D8">
            <w:pPr>
              <w:pStyle w:val="Heading2"/>
              <w:outlineLvl w:val="1"/>
            </w:pPr>
            <w:r w:rsidRPr="00441637">
              <w:t>Lunch Included</w:t>
            </w:r>
          </w:p>
          <w:p w14:paraId="7E150102" w14:textId="77777777" w:rsidR="009C14D8" w:rsidRPr="00AA4794" w:rsidRDefault="004F1ED6" w:rsidP="005C61E4">
            <w:pPr>
              <w:pStyle w:val="Heading2"/>
              <w:outlineLvl w:val="1"/>
            </w:pPr>
            <w:hyperlink r:id="rId13" w:history="1">
              <w:r w:rsidR="008606D6" w:rsidRPr="00743953">
                <w:rPr>
                  <w:rStyle w:val="Hyperlink"/>
                  <w:bCs w:val="0"/>
                </w:rPr>
                <w:t>Register Here</w:t>
              </w:r>
            </w:hyperlink>
          </w:p>
          <w:p w14:paraId="06D4946E" w14:textId="77777777" w:rsidR="005C61E4" w:rsidRPr="00AA4794" w:rsidRDefault="004F1ED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BAB33134EA04CF4856B16F22A5D7B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44EE640" w14:textId="77777777" w:rsidR="00AA4794" w:rsidRPr="00AA4794" w:rsidRDefault="003A196A" w:rsidP="005C61E4">
            <w:pPr>
              <w:pStyle w:val="Heading2"/>
              <w:outlineLvl w:val="1"/>
            </w:pPr>
            <w:r w:rsidRPr="00645929">
              <w:rPr>
                <w:noProof/>
                <w:lang w:eastAsia="en-US"/>
              </w:rPr>
              <w:drawing>
                <wp:inline distT="0" distB="0" distL="0" distR="0" wp14:anchorId="4E3A5ECE" wp14:editId="3053F2C2">
                  <wp:extent cx="1150620" cy="419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3F820" w14:textId="77777777" w:rsidR="005C61E4" w:rsidRPr="00AA4794" w:rsidRDefault="00553ABD" w:rsidP="005C61E4">
            <w:pPr>
              <w:pStyle w:val="Heading3"/>
              <w:outlineLvl w:val="2"/>
            </w:pPr>
            <w:r>
              <w:t>us food imports llc</w:t>
            </w:r>
          </w:p>
          <w:p w14:paraId="21B2930F" w14:textId="2F4C5194" w:rsidR="005C61E4" w:rsidRPr="00AA4794" w:rsidRDefault="004F1ED6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DCC6AF63F35413B9FCB52487141CAC5"/>
                </w:placeholder>
                <w15:appearance w15:val="hidden"/>
                <w:text w:multiLine="1"/>
              </w:sdtPr>
              <w:sdtEndPr/>
              <w:sdtContent>
                <w:r w:rsidR="00553ABD">
                  <w:t>801 Third St. S</w:t>
                </w:r>
                <w:r w:rsidR="008606D6">
                  <w:t>outh</w:t>
                </w:r>
                <w:r w:rsidR="008606D6">
                  <w:br/>
                  <w:t>Saint Petersburg, FL 33701</w:t>
                </w:r>
              </w:sdtContent>
            </w:sdt>
          </w:p>
          <w:p w14:paraId="5AC0591A" w14:textId="77777777" w:rsidR="005C61E4" w:rsidRPr="00AA4794" w:rsidRDefault="00553ABD" w:rsidP="00AA4794">
            <w:pPr>
              <w:pStyle w:val="ContactInfo"/>
              <w:spacing w:line="312" w:lineRule="auto"/>
            </w:pPr>
            <w:r>
              <w:t>202.765.1800</w:t>
            </w:r>
          </w:p>
          <w:p w14:paraId="20272333" w14:textId="77777777" w:rsidR="005C61E4" w:rsidRDefault="004F1ED6" w:rsidP="00AA4794">
            <w:pPr>
              <w:pStyle w:val="ContactInfo"/>
              <w:spacing w:line="312" w:lineRule="auto"/>
            </w:pPr>
            <w:hyperlink r:id="rId15" w:history="1">
              <w:r w:rsidR="008606D6" w:rsidRPr="00610EAE">
                <w:rPr>
                  <w:rStyle w:val="Hyperlink"/>
                </w:rPr>
                <w:t>www.usfoodimports.com</w:t>
              </w:r>
            </w:hyperlink>
            <w:r w:rsidR="008606D6">
              <w:t xml:space="preserve"> </w:t>
            </w:r>
          </w:p>
          <w:p w14:paraId="187E0C75" w14:textId="77777777" w:rsidR="008606D6" w:rsidRPr="00AA4794" w:rsidRDefault="004F1ED6" w:rsidP="00AA4794">
            <w:pPr>
              <w:pStyle w:val="ContactInfo"/>
              <w:spacing w:line="312" w:lineRule="auto"/>
            </w:pPr>
            <w:hyperlink r:id="rId16" w:history="1">
              <w:r w:rsidR="008606D6" w:rsidRPr="00610EAE">
                <w:rPr>
                  <w:rStyle w:val="Hyperlink"/>
                </w:rPr>
                <w:t>info@usfoodimports.com</w:t>
              </w:r>
            </w:hyperlink>
            <w:r w:rsidR="008606D6">
              <w:t xml:space="preserve">  </w:t>
            </w:r>
          </w:p>
          <w:p w14:paraId="36B0AF6F" w14:textId="77777777" w:rsidR="008E03D9" w:rsidRDefault="00224AD1" w:rsidP="00AA4794">
            <w:pPr>
              <w:pStyle w:val="ContactInfo"/>
              <w:spacing w:line="312" w:lineRule="auto"/>
            </w:pPr>
            <w:r>
              <w:t>Start: March</w:t>
            </w:r>
            <w:r w:rsidR="008E03D9">
              <w:t xml:space="preserve"> 14@9:00 AM </w:t>
            </w:r>
          </w:p>
          <w:p w14:paraId="33470161" w14:textId="77777777" w:rsidR="005C61E4" w:rsidRDefault="00743953" w:rsidP="00AA4794">
            <w:pPr>
              <w:pStyle w:val="ContactInfo"/>
              <w:spacing w:line="312" w:lineRule="auto"/>
            </w:pPr>
            <w:r>
              <w:t>End: March 15@ 12:3</w:t>
            </w:r>
            <w:r w:rsidR="008E03D9">
              <w:t>0PM</w:t>
            </w:r>
          </w:p>
          <w:p w14:paraId="460CA7BA" w14:textId="77777777" w:rsidR="008E03D9" w:rsidRDefault="008E03D9" w:rsidP="00AA4794">
            <w:pPr>
              <w:pStyle w:val="ContactInfo"/>
              <w:spacing w:line="312" w:lineRule="auto"/>
            </w:pPr>
            <w:r>
              <w:t>Cost:$1,250</w:t>
            </w:r>
          </w:p>
          <w:p w14:paraId="6E8B5AF7" w14:textId="77777777" w:rsidR="008E03D9" w:rsidRPr="00AA4794" w:rsidRDefault="008E03D9" w:rsidP="008E03D9">
            <w:pPr>
              <w:pStyle w:val="ContactInfo"/>
              <w:spacing w:line="312" w:lineRule="auto"/>
              <w:jc w:val="left"/>
            </w:pPr>
          </w:p>
        </w:tc>
      </w:tr>
      <w:bookmarkEnd w:id="0"/>
    </w:tbl>
    <w:p w14:paraId="3B16CA1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3122" w14:textId="77777777" w:rsidR="00967514" w:rsidRDefault="00967514" w:rsidP="005F5D5F">
      <w:pPr>
        <w:spacing w:after="0" w:line="240" w:lineRule="auto"/>
      </w:pPr>
      <w:r>
        <w:separator/>
      </w:r>
    </w:p>
  </w:endnote>
  <w:endnote w:type="continuationSeparator" w:id="0">
    <w:p w14:paraId="43FD22EC" w14:textId="77777777" w:rsidR="00967514" w:rsidRDefault="0096751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2579" w14:textId="77777777" w:rsidR="00967514" w:rsidRDefault="00967514" w:rsidP="005F5D5F">
      <w:pPr>
        <w:spacing w:after="0" w:line="240" w:lineRule="auto"/>
      </w:pPr>
      <w:r>
        <w:separator/>
      </w:r>
    </w:p>
  </w:footnote>
  <w:footnote w:type="continuationSeparator" w:id="0">
    <w:p w14:paraId="60EF936C" w14:textId="77777777" w:rsidR="00967514" w:rsidRDefault="0096751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idCB/fSF0UXgAM5tyjs7xegwCu6bh9i5JBMphxTfxhn7WqXfALIcSLA+zsdQSnB5GjmgOj6P283EnutBq+qa6A==" w:salt="b7adrfaMknfvnzd2kRmqN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16"/>
    <w:rsid w:val="000168C0"/>
    <w:rsid w:val="000427C6"/>
    <w:rsid w:val="00076F31"/>
    <w:rsid w:val="000F2F6E"/>
    <w:rsid w:val="00171CDD"/>
    <w:rsid w:val="00175521"/>
    <w:rsid w:val="00181FB9"/>
    <w:rsid w:val="00224AD1"/>
    <w:rsid w:val="00251739"/>
    <w:rsid w:val="00261A78"/>
    <w:rsid w:val="002D2E98"/>
    <w:rsid w:val="002F2A13"/>
    <w:rsid w:val="003A196A"/>
    <w:rsid w:val="003B6A17"/>
    <w:rsid w:val="00411532"/>
    <w:rsid w:val="004A36F8"/>
    <w:rsid w:val="004F1ED6"/>
    <w:rsid w:val="005158ED"/>
    <w:rsid w:val="005222EE"/>
    <w:rsid w:val="00541BB3"/>
    <w:rsid w:val="00544732"/>
    <w:rsid w:val="00553ABD"/>
    <w:rsid w:val="005C61E4"/>
    <w:rsid w:val="005F5D5F"/>
    <w:rsid w:val="006176BE"/>
    <w:rsid w:val="00645929"/>
    <w:rsid w:val="00665EA1"/>
    <w:rsid w:val="006E5B0F"/>
    <w:rsid w:val="00743953"/>
    <w:rsid w:val="0079199F"/>
    <w:rsid w:val="007B5354"/>
    <w:rsid w:val="00837654"/>
    <w:rsid w:val="008606D6"/>
    <w:rsid w:val="00880783"/>
    <w:rsid w:val="008B5772"/>
    <w:rsid w:val="008C031F"/>
    <w:rsid w:val="008C1756"/>
    <w:rsid w:val="008D17FF"/>
    <w:rsid w:val="008E03D9"/>
    <w:rsid w:val="008F6C52"/>
    <w:rsid w:val="009141C6"/>
    <w:rsid w:val="009203E3"/>
    <w:rsid w:val="00945ED0"/>
    <w:rsid w:val="00967514"/>
    <w:rsid w:val="009702DB"/>
    <w:rsid w:val="00983D16"/>
    <w:rsid w:val="009C14D8"/>
    <w:rsid w:val="00A03450"/>
    <w:rsid w:val="00A7755D"/>
    <w:rsid w:val="00A97C88"/>
    <w:rsid w:val="00AA4794"/>
    <w:rsid w:val="00AB3068"/>
    <w:rsid w:val="00AB58F4"/>
    <w:rsid w:val="00AF32DC"/>
    <w:rsid w:val="00B22A3D"/>
    <w:rsid w:val="00B46A60"/>
    <w:rsid w:val="00B82C4D"/>
    <w:rsid w:val="00BC6ED1"/>
    <w:rsid w:val="00BD0AA3"/>
    <w:rsid w:val="00C03927"/>
    <w:rsid w:val="00C57F20"/>
    <w:rsid w:val="00CA30AC"/>
    <w:rsid w:val="00D07772"/>
    <w:rsid w:val="00D16845"/>
    <w:rsid w:val="00D56FBE"/>
    <w:rsid w:val="00D751DD"/>
    <w:rsid w:val="00E3564F"/>
    <w:rsid w:val="00EC1838"/>
    <w:rsid w:val="00F064E1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023AE1"/>
  <w15:chartTrackingRefBased/>
  <w15:docId w15:val="{C7F0B12C-6A82-4AD9-8ED8-5318AB3E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525B13" w:themeColor="accent2" w:themeShade="80"/>
        <w:left w:val="single" w:sz="2" w:space="12" w:color="525B13" w:themeColor="accent2" w:themeShade="80"/>
        <w:bottom w:val="single" w:sz="2" w:space="31" w:color="525B13" w:themeColor="accent2" w:themeShade="80"/>
        <w:right w:val="single" w:sz="2" w:space="12" w:color="525B13" w:themeColor="accent2" w:themeShade="80"/>
      </w:pBdr>
      <w:shd w:val="clear" w:color="auto" w:fill="525B1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06785" w:themeColor="accent1" w:themeShade="BF"/>
        <w:left w:val="single" w:sz="2" w:space="12" w:color="306785" w:themeColor="accent1" w:themeShade="BF"/>
        <w:bottom w:val="single" w:sz="2" w:space="16" w:color="306785" w:themeColor="accent1" w:themeShade="BF"/>
        <w:right w:val="single" w:sz="2" w:space="12" w:color="306785" w:themeColor="accent1" w:themeShade="BF"/>
      </w:pBdr>
      <w:shd w:val="clear" w:color="auto" w:fill="30678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525B1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06785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06785" w:themeColor="accent1" w:themeShade="BF"/>
        <w:left w:val="single" w:sz="2" w:space="12" w:color="306785" w:themeColor="accent1" w:themeShade="BF"/>
        <w:bottom w:val="single" w:sz="2" w:space="16" w:color="306785" w:themeColor="accent1" w:themeShade="BF"/>
        <w:right w:val="single" w:sz="2" w:space="12" w:color="306785" w:themeColor="accent1" w:themeShade="BF"/>
      </w:pBdr>
      <w:shd w:val="clear" w:color="auto" w:fill="306785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18AB3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18AB3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04559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20455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945ED0"/>
    <w:rPr>
      <w:color w:val="FFC00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0455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foodimports.com/registration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usfoodimpor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sfoodimport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Lieberma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093B19E374E4EAF238B01A599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CEF0-46E1-4626-8457-2D43B16DCD98}"/>
      </w:docPartPr>
      <w:docPartBody>
        <w:p w:rsidR="0019017F" w:rsidRDefault="00827112">
          <w:pPr>
            <w:pStyle w:val="3D0093B19E374E4EAF238B01A599C703"/>
          </w:pPr>
          <w:r w:rsidRPr="00AA4794">
            <w:t>────</w:t>
          </w:r>
        </w:p>
      </w:docPartBody>
    </w:docPart>
    <w:docPart>
      <w:docPartPr>
        <w:name w:val="CBAB33134EA04CF4856B16F22A5D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0299-9C1B-491D-95E8-F6B7FA458BF7}"/>
      </w:docPartPr>
      <w:docPartBody>
        <w:p w:rsidR="0019017F" w:rsidRDefault="00827112">
          <w:pPr>
            <w:pStyle w:val="CBAB33134EA04CF4856B16F22A5D7B8B"/>
          </w:pPr>
          <w:r w:rsidRPr="00AA4794">
            <w:t>────</w:t>
          </w:r>
        </w:p>
      </w:docPartBody>
    </w:docPart>
    <w:docPart>
      <w:docPartPr>
        <w:name w:val="CDCC6AF63F35413B9FCB52487141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3389-8B31-41EA-9950-ADE6C51EB28F}"/>
      </w:docPartPr>
      <w:docPartBody>
        <w:p w:rsidR="0019017F" w:rsidRDefault="00827112">
          <w:pPr>
            <w:pStyle w:val="CDCC6AF63F35413B9FCB52487141CAC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12"/>
    <w:rsid w:val="0019017F"/>
    <w:rsid w:val="002D1D48"/>
    <w:rsid w:val="004169E1"/>
    <w:rsid w:val="00740DE0"/>
    <w:rsid w:val="008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D387C25BA47E98A88D6AF1A73D9C2">
    <w:name w:val="3E1D387C25BA47E98A88D6AF1A73D9C2"/>
  </w:style>
  <w:style w:type="paragraph" w:customStyle="1" w:styleId="AAD706E1AAA44985B9489187BB81A8A3">
    <w:name w:val="AAD706E1AAA44985B9489187BB81A8A3"/>
  </w:style>
  <w:style w:type="paragraph" w:customStyle="1" w:styleId="06F9D8D230F446129F99F58C75862D02">
    <w:name w:val="06F9D8D230F446129F99F58C75862D02"/>
  </w:style>
  <w:style w:type="paragraph" w:customStyle="1" w:styleId="7FB39F04CB9A4FC6B09DCE8AE316665C">
    <w:name w:val="7FB39F04CB9A4FC6B09DCE8AE316665C"/>
  </w:style>
  <w:style w:type="paragraph" w:customStyle="1" w:styleId="005B01B25709427B90C0379C4A0465A1">
    <w:name w:val="005B01B25709427B90C0379C4A0465A1"/>
  </w:style>
  <w:style w:type="paragraph" w:customStyle="1" w:styleId="DDCC4D8C469D45D5B17FE4665EDADBC2">
    <w:name w:val="DDCC4D8C469D45D5B17FE4665EDADBC2"/>
  </w:style>
  <w:style w:type="paragraph" w:customStyle="1" w:styleId="D15DFA864BBC41F1AF745D920FCFC8F3">
    <w:name w:val="D15DFA864BBC41F1AF745D920FCFC8F3"/>
  </w:style>
  <w:style w:type="paragraph" w:customStyle="1" w:styleId="3D0093B19E374E4EAF238B01A599C703">
    <w:name w:val="3D0093B19E374E4EAF238B01A599C703"/>
  </w:style>
  <w:style w:type="paragraph" w:customStyle="1" w:styleId="A5C3BEB7525746AFB43D72DE9E048A0F">
    <w:name w:val="A5C3BEB7525746AFB43D72DE9E048A0F"/>
  </w:style>
  <w:style w:type="paragraph" w:customStyle="1" w:styleId="DEDD897592384325AE1A954F2ECDA6B0">
    <w:name w:val="DEDD897592384325AE1A954F2ECDA6B0"/>
  </w:style>
  <w:style w:type="paragraph" w:customStyle="1" w:styleId="8591E0DC6DF54488910F5208ADC069D7">
    <w:name w:val="8591E0DC6DF54488910F5208ADC069D7"/>
  </w:style>
  <w:style w:type="paragraph" w:customStyle="1" w:styleId="CBAB33134EA04CF4856B16F22A5D7B8B">
    <w:name w:val="CBAB33134EA04CF4856B16F22A5D7B8B"/>
  </w:style>
  <w:style w:type="paragraph" w:customStyle="1" w:styleId="CB14DC09449244068462E42F9678D93D">
    <w:name w:val="CB14DC09449244068462E42F9678D93D"/>
  </w:style>
  <w:style w:type="paragraph" w:customStyle="1" w:styleId="559D4A72A2DA43B3A5F111727D145582">
    <w:name w:val="559D4A72A2DA43B3A5F111727D145582"/>
  </w:style>
  <w:style w:type="paragraph" w:customStyle="1" w:styleId="CDCC6AF63F35413B9FCB52487141CAC5">
    <w:name w:val="CDCC6AF63F35413B9FCB52487141CAC5"/>
  </w:style>
  <w:style w:type="paragraph" w:customStyle="1" w:styleId="C2C336DA64C64007B18B339D1ECDF535">
    <w:name w:val="C2C336DA64C64007B18B339D1ECDF535"/>
  </w:style>
  <w:style w:type="paragraph" w:customStyle="1" w:styleId="D8D82EFB368F4AE3B6AD4AF8E7F87A97">
    <w:name w:val="D8D82EFB368F4AE3B6AD4AF8E7F87A97"/>
  </w:style>
  <w:style w:type="paragraph" w:customStyle="1" w:styleId="7B7F2A117744432B88B89A369A0A885E">
    <w:name w:val="7B7F2A117744432B88B89A369A0A885E"/>
  </w:style>
  <w:style w:type="paragraph" w:customStyle="1" w:styleId="66575F491144495AA1635B547466BB78">
    <w:name w:val="66575F491144495AA1635B547466BB78"/>
    <w:rsid w:val="00416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520C6-C691-41CA-99F4-245A13E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Lieberman</dc:creator>
  <cp:keywords/>
  <dc:description/>
  <cp:lastModifiedBy>Erik Lieberman</cp:lastModifiedBy>
  <cp:revision>3</cp:revision>
  <cp:lastPrinted>2017-02-22T20:27:00Z</cp:lastPrinted>
  <dcterms:created xsi:type="dcterms:W3CDTF">2017-02-22T22:44:00Z</dcterms:created>
  <dcterms:modified xsi:type="dcterms:W3CDTF">2017-02-22T22:47:00Z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